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DE0" w:rsidRPr="00F469AF" w:rsidRDefault="00A22DE0" w:rsidP="00A22DE0">
      <w:pPr>
        <w:spacing w:after="60"/>
        <w:jc w:val="center"/>
        <w:rPr>
          <w:b/>
          <w:bCs/>
          <w:lang w:val="sr-Cyrl-CS"/>
        </w:rPr>
      </w:pPr>
      <w:r w:rsidRPr="00F469AF">
        <w:rPr>
          <w:b/>
          <w:bCs/>
          <w:lang w:val="sr-Cyrl-CS"/>
        </w:rPr>
        <w:t xml:space="preserve">Табела 5.1 </w:t>
      </w:r>
      <w:r w:rsidRPr="00F469AF">
        <w:rPr>
          <w:bCs/>
          <w:lang w:val="sr-Cyrl-CS"/>
        </w:rPr>
        <w:t>Спецификација  предмета  на студијском програму докторских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73"/>
        <w:gridCol w:w="2881"/>
        <w:gridCol w:w="3819"/>
      </w:tblGrid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A85069" w:rsidRDefault="00A22DE0" w:rsidP="00BD41CF">
            <w:pPr>
              <w:jc w:val="both"/>
              <w:rPr>
                <w:lang w:val="sr-Cyrl-CS"/>
              </w:rPr>
            </w:pPr>
            <w:bookmarkStart w:id="0" w:name="_GoBack" w:colFirst="0" w:colLast="0"/>
            <w:r w:rsidRPr="00A85069">
              <w:rPr>
                <w:b/>
                <w:bCs/>
                <w:lang w:val="sr-Cyrl-CS"/>
              </w:rPr>
              <w:t xml:space="preserve">Назив предмета: </w:t>
            </w:r>
            <w:r w:rsidR="00D14F10" w:rsidRPr="00A85069">
              <w:rPr>
                <w:bCs/>
                <w:lang w:val="ru-RU"/>
              </w:rPr>
              <w:t>Контролна и регулаторна тела и секторске политике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A85069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A85069">
              <w:rPr>
                <w:b/>
                <w:bCs/>
                <w:lang w:val="sr-Cyrl-CS"/>
              </w:rPr>
              <w:t>Наставник или наставници:</w:t>
            </w:r>
            <w:r w:rsidR="00D14F10" w:rsidRPr="00A85069">
              <w:rPr>
                <w:bCs/>
                <w:lang w:val="sr-Cyrl-CS"/>
              </w:rPr>
              <w:t xml:space="preserve"> Ђорђевић С. Снежана, </w:t>
            </w:r>
            <w:r w:rsidR="00D14F10" w:rsidRPr="00A85069">
              <w:rPr>
                <w:bCs/>
                <w:lang w:val="ru-RU"/>
              </w:rPr>
              <w:t>Миленковић Љ. Дејан, Јовановић Милан</w:t>
            </w:r>
          </w:p>
        </w:tc>
      </w:tr>
      <w:bookmarkEnd w:id="0"/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D14F10" w:rsidRDefault="00A22DE0" w:rsidP="00BD41CF">
            <w:pPr>
              <w:jc w:val="both"/>
              <w:rPr>
                <w:lang/>
              </w:rPr>
            </w:pPr>
            <w:r w:rsidRPr="00F469AF">
              <w:rPr>
                <w:b/>
                <w:bCs/>
                <w:lang w:val="sr-Cyrl-CS"/>
              </w:rPr>
              <w:t>Статус предмета:</w:t>
            </w:r>
            <w:r w:rsidR="00D14F10">
              <w:rPr>
                <w:b/>
                <w:bCs/>
                <w:lang/>
              </w:rPr>
              <w:t xml:space="preserve"> </w:t>
            </w:r>
            <w:r w:rsidR="00D14F10">
              <w:rPr>
                <w:b/>
                <w:bCs/>
                <w:lang/>
              </w:rPr>
              <w:t>изборни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Број ЕСПБ:</w:t>
            </w:r>
            <w:r w:rsidR="00D14F10">
              <w:rPr>
                <w:b/>
                <w:bCs/>
                <w:lang w:val="sr-Cyrl-CS"/>
              </w:rPr>
              <w:t>10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Услов: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D14F10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Циљ предмета</w:t>
            </w:r>
            <w:r w:rsidR="00D14F10">
              <w:rPr>
                <w:b/>
                <w:bCs/>
                <w:lang w:val="sr-Cyrl-CS"/>
              </w:rPr>
              <w:t xml:space="preserve">: </w:t>
            </w:r>
            <w:r w:rsidR="00D14F10" w:rsidRPr="00D14F10">
              <w:rPr>
                <w:lang w:val="sr-Cyrl-CS"/>
              </w:rPr>
              <w:t>Циљ предмета је да се студенти докторских студија упознају са појмом „контролних и регулаторних“ тела, временом настанка и смислом њиховог увођења у систем (део реформе управљања, у концепту нове јавне управе). Надаље студенти треба да савладају како типологијом ових тела у теорији и упоредним системима тако и да изуче практични допринос који ова тела имају на јачање функционалности (боља уређеност ових осетљивих области), демократичности (боља контрола и транспарентност процеса одлучивања) и професионалности у систему (смањивање корупције, доношење објективнијих одлука заснованих на знању и добрим базама података).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D14F10" w:rsidP="00D14F10">
            <w:pPr>
              <w:jc w:val="both"/>
              <w:rPr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Исход предмета: </w:t>
            </w:r>
            <w:r w:rsidRPr="00D14F10">
              <w:rPr>
                <w:bCs/>
                <w:lang w:val="sr-Cyrl-CS"/>
              </w:rPr>
              <w:t>Докторанти ће бити оспособљени да заузму критички став о контроверзама које произилазе из концепта контролних тела као „четврте власти“ и утицају који овај концепт има на савремене теорије о држави и праву, принцип поделе власти и креирање и спровођење савремених секторских јавних политика, који у традиционалном концепту развија и спроводи органи и организациони облици  јавне администрација.</w:t>
            </w:r>
            <w:r w:rsidRPr="00F642B9">
              <w:rPr>
                <w:bCs/>
                <w:sz w:val="22"/>
                <w:szCs w:val="22"/>
                <w:lang w:val="sr-Cyrl-CS"/>
              </w:rPr>
              <w:t xml:space="preserve">  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D14F10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D14F10">
              <w:rPr>
                <w:b/>
                <w:bCs/>
                <w:lang w:val="sr-Cyrl-CS"/>
              </w:rPr>
              <w:t>Садржај предмета</w:t>
            </w:r>
          </w:p>
          <w:p w:rsidR="00A22DE0" w:rsidRDefault="00A22DE0" w:rsidP="00BD41CF">
            <w:pPr>
              <w:jc w:val="both"/>
              <w:rPr>
                <w:i/>
                <w:iCs/>
                <w:lang w:val="sr-Cyrl-CS"/>
              </w:rPr>
            </w:pPr>
            <w:r w:rsidRPr="00D14F10">
              <w:rPr>
                <w:i/>
                <w:iCs/>
                <w:lang w:val="sr-Cyrl-CS"/>
              </w:rPr>
              <w:t>Теоријска настава</w:t>
            </w:r>
          </w:p>
          <w:p w:rsidR="00A22DE0" w:rsidRPr="00D14F10" w:rsidRDefault="00D14F10" w:rsidP="00BD41CF">
            <w:pPr>
              <w:jc w:val="both"/>
              <w:rPr>
                <w:i/>
                <w:iCs/>
                <w:lang w:val="sr-Cyrl-CS"/>
              </w:rPr>
            </w:pPr>
            <w:r w:rsidRPr="00D14F10">
              <w:rPr>
                <w:iCs/>
                <w:lang/>
              </w:rPr>
              <w:t xml:space="preserve">Већина </w:t>
            </w:r>
            <w:r w:rsidRPr="00D14F10">
              <w:rPr>
                <w:lang w:val="sr-Cyrl-CS"/>
              </w:rPr>
              <w:t>контролних тела у савременим демократским системима је настало у последњих тридесетак година са реформом управљања (нова јавна управа), а у већини земаља у транзицији тек у првој декади 21. века. Она имају значајан утицај не само у процесу подизања квалитета регулације која у савременом свету захтевају већу флексибилност, затим кроз обезбеђивање боље контроле извршне власти и администрације већ и у креирању модерних јавних секторских политика. Студенти ће изучавати следећа тела: Омбудсман, Повереник за информације, Повереник за заштиту равноправности, Државна ревизорска институција, Агенција за борбу против корупције, затим РЕМ, Агенција за борбу против корупције, Комисија за борбу против монопола као и Енергетску регулаторну агенцију. Ово поље је врло погодно за компаративне студије добре праксе и рада ових тела у развијеним, демократским земљама уз поређење са проблемима, изазовима и праксом Србије пре свега али и других транзиционих земаља.</w:t>
            </w:r>
          </w:p>
          <w:p w:rsidR="00A22DE0" w:rsidRPr="00D14F10" w:rsidRDefault="00A22DE0" w:rsidP="00BD41CF">
            <w:pPr>
              <w:jc w:val="both"/>
              <w:rPr>
                <w:i/>
                <w:iCs/>
                <w:lang w:val="sr-Cyrl-CS"/>
              </w:rPr>
            </w:pPr>
            <w:r w:rsidRPr="00D14F10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A22DE0" w:rsidRPr="00D14F10" w:rsidRDefault="00D14F10" w:rsidP="00D14F10">
            <w:pPr>
              <w:jc w:val="both"/>
              <w:rPr>
                <w:lang w:val="sr-Cyrl-CS"/>
              </w:rPr>
            </w:pPr>
            <w:r w:rsidRPr="00D14F10">
              <w:rPr>
                <w:lang w:val="sr-Cyrl-CS"/>
              </w:rPr>
              <w:t>Студенти ће се подстицати да истражују проблеме у регулацији области од интереса за њихова докторска истраживања, да се упознају са добром праксом других земаља (компаративне студије) и да пореде то стање са стањем у Србији. На курсу гостују представници ових институција који студенте упознају са изазовима у раду, проблемима и случајевима погодним за истраживање. Студенти ће се тако подстаћи да спроводе емпиријска истраживања, да идентификују слабости и предлажу што конкретнија решења и методе за корекције слабости и усавршавање система.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D14F10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D14F10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D14F10" w:rsidRPr="00D14F10" w:rsidRDefault="00D14F10" w:rsidP="00D14F1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 w:eastAsia="en-US"/>
              </w:rPr>
            </w:pPr>
            <w:r w:rsidRPr="00D14F10">
              <w:rPr>
                <w:lang w:val="sr-Cyrl-CS" w:eastAsia="en-US"/>
              </w:rPr>
              <w:t xml:space="preserve">Снежана Ђорђевић (2008): </w:t>
            </w:r>
            <w:r w:rsidRPr="00D14F10">
              <w:rPr>
                <w:i/>
                <w:lang w:val="sr-Cyrl-CS" w:eastAsia="en-US"/>
              </w:rPr>
              <w:t>Власти у акцији - свет јавних услуга</w:t>
            </w:r>
            <w:r w:rsidRPr="00D14F10">
              <w:rPr>
                <w:lang w:val="sr-Cyrl-CS" w:eastAsia="en-US"/>
              </w:rPr>
              <w:t xml:space="preserve">, Чигоја, Београ, </w:t>
            </w:r>
          </w:p>
          <w:p w:rsidR="00D14F10" w:rsidRPr="00D14F10" w:rsidRDefault="00D14F10" w:rsidP="00D14F1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 w:eastAsia="en-US"/>
              </w:rPr>
            </w:pPr>
            <w:r w:rsidRPr="00D14F10">
              <w:rPr>
                <w:lang w:val="sr-Cyrl-CS" w:eastAsia="en-US"/>
              </w:rPr>
              <w:t xml:space="preserve">Татјана Јованић (2014): </w:t>
            </w:r>
            <w:r w:rsidRPr="00D14F10">
              <w:rPr>
                <w:i/>
                <w:lang w:val="sr-Cyrl-CS" w:eastAsia="en-US"/>
              </w:rPr>
              <w:t>Процес Регулације</w:t>
            </w:r>
            <w:r w:rsidRPr="00D14F10">
              <w:rPr>
                <w:lang w:val="sr-Cyrl-CS" w:eastAsia="en-US"/>
              </w:rPr>
              <w:t xml:space="preserve">, Правни факултет, Београд. </w:t>
            </w:r>
          </w:p>
          <w:p w:rsidR="00D14F10" w:rsidRPr="00D14F10" w:rsidRDefault="00D14F10" w:rsidP="00D14F1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 w:eastAsia="en-US"/>
              </w:rPr>
            </w:pPr>
            <w:r w:rsidRPr="00D14F10">
              <w:rPr>
                <w:lang w:val="sr-Cyrl-CS" w:eastAsia="en-US"/>
              </w:rPr>
              <w:t xml:space="preserve">Томић С., Јованчић А. (2012): Настанак и независност регулаторних тела у Србији: домаће или екстерне детерминанте? </w:t>
            </w:r>
            <w:r w:rsidRPr="00D14F10">
              <w:rPr>
                <w:i/>
                <w:lang w:val="sr-Cyrl-CS" w:eastAsia="en-US"/>
              </w:rPr>
              <w:t>Политичке перспективе,</w:t>
            </w:r>
            <w:r w:rsidRPr="00D14F10">
              <w:rPr>
                <w:lang w:val="sr-Cyrl-CS" w:eastAsia="en-US"/>
              </w:rPr>
              <w:t xml:space="preserve"> број 2.</w:t>
            </w:r>
          </w:p>
          <w:p w:rsidR="00D14F10" w:rsidRPr="00D14F10" w:rsidRDefault="00D14F10" w:rsidP="00D14F1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eastAsia="en-US"/>
              </w:rPr>
            </w:pPr>
            <w:r w:rsidRPr="00D14F10">
              <w:rPr>
                <w:lang w:eastAsia="en-US"/>
              </w:rPr>
              <w:t>Сања Филиповић, Гордан Танић</w:t>
            </w:r>
            <w:r w:rsidRPr="00D14F10">
              <w:rPr>
                <w:lang w:eastAsia="en-US"/>
              </w:rPr>
              <w:t xml:space="preserve"> </w:t>
            </w:r>
            <w:r w:rsidRPr="00D14F10">
              <w:rPr>
                <w:lang w:eastAsia="en-US"/>
              </w:rPr>
              <w:t>(2010)</w:t>
            </w:r>
            <w:r w:rsidRPr="00D14F10">
              <w:rPr>
                <w:b/>
                <w:lang w:eastAsia="en-US"/>
              </w:rPr>
              <w:t xml:space="preserve">: </w:t>
            </w:r>
            <w:r w:rsidRPr="00D14F10">
              <w:rPr>
                <w:i/>
                <w:lang w:eastAsia="en-US"/>
              </w:rPr>
              <w:t>Изазови на тржишту електричне енергије</w:t>
            </w:r>
            <w:r w:rsidRPr="00D14F10">
              <w:rPr>
                <w:b/>
                <w:lang w:eastAsia="en-US"/>
              </w:rPr>
              <w:t xml:space="preserve">, </w:t>
            </w:r>
            <w:r w:rsidRPr="00D14F10">
              <w:rPr>
                <w:lang w:eastAsia="en-US"/>
              </w:rPr>
              <w:t>Економски институт, Београд.</w:t>
            </w:r>
          </w:p>
          <w:p w:rsidR="00D14F10" w:rsidRPr="00A85069" w:rsidRDefault="00D14F10" w:rsidP="00A8170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en-US" w:eastAsia="en-US"/>
              </w:rPr>
            </w:pPr>
            <w:r w:rsidRPr="00A85069">
              <w:rPr>
                <w:i/>
                <w:lang w:val="en-US" w:eastAsia="en-US"/>
              </w:rPr>
              <w:t>The</w:t>
            </w:r>
            <w:r w:rsidRPr="00A85069">
              <w:rPr>
                <w:i/>
                <w:lang w:val="sr-Cyrl-CS" w:eastAsia="en-US"/>
              </w:rPr>
              <w:t xml:space="preserve"> </w:t>
            </w:r>
            <w:r w:rsidRPr="00A85069">
              <w:rPr>
                <w:i/>
                <w:lang w:val="en-US" w:eastAsia="en-US"/>
              </w:rPr>
              <w:t>Tools</w:t>
            </w:r>
            <w:r w:rsidRPr="00A85069">
              <w:rPr>
                <w:i/>
                <w:lang w:val="sr-Cyrl-CS" w:eastAsia="en-US"/>
              </w:rPr>
              <w:t xml:space="preserve"> </w:t>
            </w:r>
            <w:r w:rsidRPr="00A85069">
              <w:rPr>
                <w:i/>
                <w:lang w:val="en-US" w:eastAsia="en-US"/>
              </w:rPr>
              <w:t>of</w:t>
            </w:r>
            <w:r w:rsidRPr="00A85069">
              <w:rPr>
                <w:i/>
                <w:lang w:val="sr-Cyrl-CS" w:eastAsia="en-US"/>
              </w:rPr>
              <w:t xml:space="preserve"> </w:t>
            </w:r>
            <w:r w:rsidRPr="00A85069">
              <w:rPr>
                <w:i/>
                <w:lang w:val="en-US" w:eastAsia="en-US"/>
              </w:rPr>
              <w:t>Government/ A Guide to the New Governance</w:t>
            </w:r>
            <w:r w:rsidRPr="00A85069">
              <w:rPr>
                <w:lang w:val="en-US" w:eastAsia="en-US"/>
              </w:rPr>
              <w:t xml:space="preserve"> (2002), Ed. by Lester </w:t>
            </w:r>
            <w:proofErr w:type="spellStart"/>
            <w:r w:rsidRPr="00A85069">
              <w:rPr>
                <w:lang w:val="en-US" w:eastAsia="en-US"/>
              </w:rPr>
              <w:t>Salamon</w:t>
            </w:r>
            <w:proofErr w:type="spellEnd"/>
            <w:r w:rsidRPr="00A85069">
              <w:rPr>
                <w:lang w:val="en-US" w:eastAsia="en-US"/>
              </w:rPr>
              <w:t xml:space="preserve"> Oxford University Press, </w:t>
            </w:r>
            <w:proofErr w:type="spellStart"/>
            <w:r w:rsidRPr="00A85069">
              <w:rPr>
                <w:lang w:val="en-US" w:eastAsia="en-US"/>
              </w:rPr>
              <w:t>prilozi</w:t>
            </w:r>
            <w:proofErr w:type="spellEnd"/>
            <w:r w:rsidRPr="00A85069">
              <w:rPr>
                <w:lang w:val="en-US" w:eastAsia="en-US"/>
              </w:rPr>
              <w:t xml:space="preserve">: a. Lester </w:t>
            </w:r>
            <w:proofErr w:type="spellStart"/>
            <w:r w:rsidRPr="00A85069">
              <w:rPr>
                <w:lang w:val="en-US" w:eastAsia="en-US"/>
              </w:rPr>
              <w:t>Salamon</w:t>
            </w:r>
            <w:proofErr w:type="spellEnd"/>
            <w:r w:rsidRPr="00A85069">
              <w:rPr>
                <w:lang w:val="en-US" w:eastAsia="en-US"/>
              </w:rPr>
              <w:t xml:space="preserve">: </w:t>
            </w:r>
            <w:r w:rsidRPr="00A85069">
              <w:rPr>
                <w:i/>
                <w:lang w:val="en-US" w:eastAsia="en-US"/>
              </w:rPr>
              <w:t>The New Governance and the Tools of Public Action: An Introduction</w:t>
            </w:r>
            <w:r w:rsidRPr="00A85069">
              <w:rPr>
                <w:lang w:val="en-US" w:eastAsia="en-US"/>
              </w:rPr>
              <w:t xml:space="preserve"> (1-47)</w:t>
            </w:r>
            <w:r w:rsidR="00A85069" w:rsidRPr="00A85069">
              <w:rPr>
                <w:lang w:val="en-US" w:eastAsia="en-US"/>
              </w:rPr>
              <w:t xml:space="preserve">, </w:t>
            </w:r>
            <w:r w:rsidRPr="00A85069">
              <w:rPr>
                <w:lang w:val="en-US" w:eastAsia="en-US"/>
              </w:rPr>
              <w:t xml:space="preserve">b. Lester </w:t>
            </w:r>
            <w:proofErr w:type="spellStart"/>
            <w:r w:rsidRPr="00A85069">
              <w:rPr>
                <w:lang w:val="en-US" w:eastAsia="en-US"/>
              </w:rPr>
              <w:t>Salamon</w:t>
            </w:r>
            <w:proofErr w:type="spellEnd"/>
            <w:r w:rsidRPr="00A85069">
              <w:rPr>
                <w:lang w:val="en-US" w:eastAsia="en-US"/>
              </w:rPr>
              <w:t xml:space="preserve">: </w:t>
            </w:r>
            <w:r w:rsidRPr="00A85069">
              <w:rPr>
                <w:i/>
                <w:lang w:val="en-US" w:eastAsia="en-US"/>
              </w:rPr>
              <w:t>Economic Regulation</w:t>
            </w:r>
            <w:r w:rsidRPr="00A85069">
              <w:rPr>
                <w:b/>
                <w:lang w:val="en-US" w:eastAsia="en-US"/>
              </w:rPr>
              <w:t xml:space="preserve"> </w:t>
            </w:r>
            <w:r w:rsidRPr="00A85069">
              <w:rPr>
                <w:lang w:val="en-US" w:eastAsia="en-US"/>
              </w:rPr>
              <w:t>(</w:t>
            </w:r>
            <w:proofErr w:type="spellStart"/>
            <w:r w:rsidRPr="00A85069">
              <w:rPr>
                <w:lang w:val="en-US" w:eastAsia="en-US"/>
              </w:rPr>
              <w:t>od</w:t>
            </w:r>
            <w:proofErr w:type="spellEnd"/>
            <w:r w:rsidRPr="00A85069">
              <w:rPr>
                <w:lang w:val="en-US" w:eastAsia="en-US"/>
              </w:rPr>
              <w:t xml:space="preserve"> 117-155)</w:t>
            </w:r>
            <w:r w:rsidR="00A85069" w:rsidRPr="00A85069">
              <w:rPr>
                <w:lang w:val="en-US" w:eastAsia="en-US"/>
              </w:rPr>
              <w:t xml:space="preserve">, </w:t>
            </w:r>
            <w:r w:rsidRPr="00A85069">
              <w:rPr>
                <w:lang w:val="en-US" w:eastAsia="en-US"/>
              </w:rPr>
              <w:t xml:space="preserve">c. </w:t>
            </w:r>
            <w:proofErr w:type="spellStart"/>
            <w:r w:rsidRPr="00A85069">
              <w:rPr>
                <w:lang w:val="en-US" w:eastAsia="en-US"/>
              </w:rPr>
              <w:t>Stevan</w:t>
            </w:r>
            <w:proofErr w:type="spellEnd"/>
            <w:r w:rsidRPr="00A85069">
              <w:rPr>
                <w:lang w:val="en-US" w:eastAsia="en-US"/>
              </w:rPr>
              <w:t xml:space="preserve"> </w:t>
            </w:r>
            <w:proofErr w:type="spellStart"/>
            <w:r w:rsidRPr="00A85069">
              <w:rPr>
                <w:lang w:val="en-US" w:eastAsia="en-US"/>
              </w:rPr>
              <w:t>Kelman</w:t>
            </w:r>
            <w:proofErr w:type="spellEnd"/>
            <w:r w:rsidRPr="00A85069">
              <w:rPr>
                <w:lang w:val="en-US" w:eastAsia="en-US"/>
              </w:rPr>
              <w:t xml:space="preserve">: </w:t>
            </w:r>
            <w:r w:rsidRPr="00A85069">
              <w:rPr>
                <w:i/>
                <w:lang w:val="en-US" w:eastAsia="en-US"/>
              </w:rPr>
              <w:t>Contracting</w:t>
            </w:r>
            <w:r w:rsidRPr="00A85069">
              <w:rPr>
                <w:lang w:val="en-US" w:eastAsia="en-US"/>
              </w:rPr>
              <w:t xml:space="preserve">  (282-318)</w:t>
            </w:r>
          </w:p>
          <w:p w:rsidR="00D14F10" w:rsidRPr="00D14F10" w:rsidRDefault="00D14F10" w:rsidP="00D14F10">
            <w:pPr>
              <w:widowControl/>
              <w:autoSpaceDE/>
              <w:autoSpaceDN/>
              <w:adjustRightInd/>
              <w:ind w:left="360"/>
              <w:rPr>
                <w:lang w:val="en-US" w:eastAsia="en-US"/>
              </w:rPr>
            </w:pPr>
            <w:r w:rsidRPr="00D14F10">
              <w:rPr>
                <w:lang w:val="en-US" w:eastAsia="en-US"/>
              </w:rPr>
              <w:t xml:space="preserve">d. Ruth </w:t>
            </w:r>
            <w:proofErr w:type="spellStart"/>
            <w:r w:rsidRPr="00D14F10">
              <w:rPr>
                <w:lang w:val="en-US" w:eastAsia="en-US"/>
              </w:rPr>
              <w:t>Hoogland</w:t>
            </w:r>
            <w:proofErr w:type="spellEnd"/>
            <w:r w:rsidRPr="00D14F10">
              <w:rPr>
                <w:lang w:val="en-US" w:eastAsia="en-US"/>
              </w:rPr>
              <w:t xml:space="preserve"> </w:t>
            </w:r>
            <w:proofErr w:type="spellStart"/>
            <w:r w:rsidRPr="00D14F10">
              <w:rPr>
                <w:lang w:val="en-US" w:eastAsia="en-US"/>
              </w:rPr>
              <w:t>DeHong</w:t>
            </w:r>
            <w:proofErr w:type="spellEnd"/>
            <w:r w:rsidRPr="00D14F10">
              <w:rPr>
                <w:lang w:val="en-US" w:eastAsia="en-US"/>
              </w:rPr>
              <w:t xml:space="preserve">, Lester Salomon: </w:t>
            </w:r>
            <w:r w:rsidRPr="00D14F10">
              <w:rPr>
                <w:i/>
                <w:lang w:val="en-US" w:eastAsia="en-US"/>
              </w:rPr>
              <w:t>Purchase-of'-Service Contracting</w:t>
            </w:r>
            <w:r w:rsidRPr="00D14F10">
              <w:rPr>
                <w:lang w:val="en-US" w:eastAsia="en-US"/>
              </w:rPr>
              <w:t xml:space="preserve"> (319-339)</w:t>
            </w:r>
          </w:p>
          <w:p w:rsidR="00A22DE0" w:rsidRPr="00D14F10" w:rsidRDefault="00A85069" w:rsidP="00D14F10">
            <w:pPr>
              <w:jc w:val="both"/>
              <w:rPr>
                <w:lang w:val="sr-Cyrl-CS"/>
              </w:rPr>
            </w:pPr>
            <w:r w:rsidRPr="00A85069">
              <w:rPr>
                <w:lang w:val="en-US" w:eastAsia="en-US"/>
              </w:rPr>
              <w:t>6.</w:t>
            </w:r>
            <w:r>
              <w:rPr>
                <w:i/>
                <w:lang w:val="en-US" w:eastAsia="en-US"/>
              </w:rPr>
              <w:t xml:space="preserve"> </w:t>
            </w:r>
            <w:r w:rsidR="00D14F10" w:rsidRPr="00D14F10">
              <w:rPr>
                <w:i/>
                <w:lang w:val="en-US" w:eastAsia="en-US"/>
              </w:rPr>
              <w:t>Restructuring State and Local Services - Ideas, Proposals and Experiments</w:t>
            </w:r>
            <w:r w:rsidR="00D14F10" w:rsidRPr="00D14F10">
              <w:rPr>
                <w:lang w:val="en-US" w:eastAsia="en-US"/>
              </w:rPr>
              <w:t xml:space="preserve">, Ed. by Arnold </w:t>
            </w:r>
            <w:proofErr w:type="spellStart"/>
            <w:r w:rsidR="00D14F10" w:rsidRPr="00D14F10">
              <w:rPr>
                <w:lang w:val="en-US" w:eastAsia="en-US"/>
              </w:rPr>
              <w:t>Raphaelson</w:t>
            </w:r>
            <w:proofErr w:type="spellEnd"/>
            <w:r w:rsidR="00D14F10" w:rsidRPr="00D14F10">
              <w:rPr>
                <w:lang w:val="en-US" w:eastAsia="en-US"/>
              </w:rPr>
              <w:t xml:space="preserve"> (1998), </w:t>
            </w:r>
            <w:proofErr w:type="spellStart"/>
            <w:r w:rsidR="00D14F10" w:rsidRPr="00D14F10">
              <w:rPr>
                <w:lang w:val="en-US" w:eastAsia="en-US"/>
              </w:rPr>
              <w:t>Praeger</w:t>
            </w:r>
            <w:proofErr w:type="spellEnd"/>
            <w:r w:rsidR="00D14F10" w:rsidRPr="00D14F10">
              <w:rPr>
                <w:lang w:val="en-US" w:eastAsia="en-US"/>
              </w:rPr>
              <w:t>, Westport, Connecticut, London.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2873" w:type="dxa"/>
          </w:tcPr>
          <w:p w:rsidR="00A22DE0" w:rsidRPr="00F469AF" w:rsidRDefault="00A22DE0" w:rsidP="00BD41CF">
            <w:pPr>
              <w:jc w:val="both"/>
              <w:rPr>
                <w:bCs/>
                <w:lang w:val="sr-Cyrl-CS"/>
              </w:rPr>
            </w:pPr>
            <w:r w:rsidRPr="00F469AF">
              <w:rPr>
                <w:bCs/>
                <w:lang w:val="sr-Cyrl-CS"/>
              </w:rPr>
              <w:t xml:space="preserve">Број часова </w:t>
            </w:r>
            <w:r w:rsidRPr="00F469AF"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881" w:type="dxa"/>
          </w:tcPr>
          <w:p w:rsidR="00A22DE0" w:rsidRPr="00F469AF" w:rsidRDefault="00A22DE0" w:rsidP="00BD41CF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Теоријска настава:</w:t>
            </w:r>
            <w:r w:rsidR="00CF000A">
              <w:rPr>
                <w:lang w:val="sr-Cyrl-CS"/>
              </w:rPr>
              <w:t xml:space="preserve"> 4</w:t>
            </w:r>
          </w:p>
        </w:tc>
        <w:tc>
          <w:tcPr>
            <w:tcW w:w="3819" w:type="dxa"/>
          </w:tcPr>
          <w:p w:rsidR="00A22DE0" w:rsidRPr="00F469AF" w:rsidRDefault="00A22DE0" w:rsidP="00BD41CF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Практична настава: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D14F10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Методе извођења наставе</w:t>
            </w:r>
            <w:r w:rsidR="00D14F10">
              <w:rPr>
                <w:b/>
                <w:bCs/>
                <w:lang w:val="sr-Cyrl-CS"/>
              </w:rPr>
              <w:t>:</w:t>
            </w:r>
            <w:r w:rsidR="00D14F10" w:rsidRPr="00D14F10">
              <w:rPr>
                <w:rFonts w:eastAsia="Times New Roman"/>
                <w:noProof/>
                <w:sz w:val="22"/>
                <w:szCs w:val="22"/>
              </w:rPr>
              <w:t xml:space="preserve"> </w:t>
            </w:r>
            <w:r w:rsidR="00D14F10" w:rsidRPr="00D14F10">
              <w:rPr>
                <w:bCs/>
              </w:rPr>
              <w:t xml:space="preserve">предавања, дебате, анализа студија случајева и </w:t>
            </w:r>
            <w:r w:rsidR="00D14F10" w:rsidRPr="00D14F10">
              <w:rPr>
                <w:bCs/>
                <w:lang/>
              </w:rPr>
              <w:t xml:space="preserve">семинарски </w:t>
            </w:r>
            <w:r w:rsidR="00D14F10" w:rsidRPr="00D14F10">
              <w:rPr>
                <w:bCs/>
              </w:rPr>
              <w:t>радови</w:t>
            </w:r>
            <w:r w:rsidR="00D14F10" w:rsidRPr="00D14F10">
              <w:rPr>
                <w:bCs/>
                <w:lang/>
              </w:rPr>
              <w:t>.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D14F10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A85069">
            <w:pPr>
              <w:jc w:val="both"/>
              <w:rPr>
                <w:lang w:val="sr-Cyrl-CS"/>
              </w:rPr>
            </w:pPr>
            <w:r w:rsidRPr="00F469AF">
              <w:rPr>
                <w:lang w:val="sr-Cyrl-CS"/>
              </w:rPr>
              <w:t>Начин провере знања могу бити различити</w:t>
            </w:r>
            <w:r w:rsidR="00D14F10">
              <w:rPr>
                <w:lang w:val="sr-Cyrl-CS"/>
              </w:rPr>
              <w:t>:активности 1</w:t>
            </w:r>
            <w:r w:rsidR="00A85069">
              <w:rPr>
                <w:lang/>
              </w:rPr>
              <w:t>5</w:t>
            </w:r>
            <w:r w:rsidR="00D14F10">
              <w:rPr>
                <w:lang w:val="sr-Cyrl-CS"/>
              </w:rPr>
              <w:t xml:space="preserve">, семианрски рад </w:t>
            </w:r>
            <w:r w:rsidR="00A85069">
              <w:rPr>
                <w:lang/>
              </w:rPr>
              <w:t>35</w:t>
            </w:r>
            <w:r w:rsidR="00D14F10">
              <w:rPr>
                <w:lang w:val="sr-Cyrl-CS"/>
              </w:rPr>
              <w:t>, усмени испит 50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lang w:val="sr-Cyrl-CS"/>
              </w:rPr>
              <w:t>*максимална дужна 1 страница А4 формата</w:t>
            </w:r>
          </w:p>
        </w:tc>
      </w:tr>
    </w:tbl>
    <w:p w:rsidR="00A22DE0" w:rsidRPr="00F469AF" w:rsidRDefault="00A22DE0" w:rsidP="00A22DE0">
      <w:pPr>
        <w:jc w:val="both"/>
        <w:rPr>
          <w:b/>
          <w:u w:val="single"/>
          <w:lang w:val="sr-Cyrl-CS"/>
        </w:rPr>
      </w:pPr>
    </w:p>
    <w:p w:rsidR="006F1714" w:rsidRDefault="006F1714"/>
    <w:sectPr w:rsidR="006F1714" w:rsidSect="00F319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2A15DE"/>
    <w:multiLevelType w:val="hybridMultilevel"/>
    <w:tmpl w:val="EDDA65C4"/>
    <w:lvl w:ilvl="0" w:tplc="9CE0C02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22DE0"/>
    <w:rsid w:val="004F7739"/>
    <w:rsid w:val="006F1714"/>
    <w:rsid w:val="00A22DE0"/>
    <w:rsid w:val="00A85069"/>
    <w:rsid w:val="00A96800"/>
    <w:rsid w:val="00CF000A"/>
    <w:rsid w:val="00D14F10"/>
    <w:rsid w:val="00F31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D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Surlic</dc:creator>
  <cp:keywords/>
  <dc:description/>
  <cp:lastModifiedBy>Stefan Surlic</cp:lastModifiedBy>
  <cp:revision>5</cp:revision>
  <dcterms:created xsi:type="dcterms:W3CDTF">2021-04-16T09:16:00Z</dcterms:created>
  <dcterms:modified xsi:type="dcterms:W3CDTF">2021-09-24T08:57:00Z</dcterms:modified>
</cp:coreProperties>
</file>